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F" w:rsidRDefault="0021433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1433F" w:rsidTr="0021433F">
        <w:tc>
          <w:tcPr>
            <w:tcW w:w="2943" w:type="dxa"/>
          </w:tcPr>
          <w:p w:rsidR="0021433F" w:rsidRDefault="0021433F">
            <w:pPr>
              <w:rPr>
                <w:noProof/>
                <w:lang w:eastAsia="ru-RU"/>
              </w:rPr>
            </w:pPr>
          </w:p>
          <w:p w:rsidR="0021433F" w:rsidRDefault="0021433F" w:rsidP="0021433F">
            <w:pPr>
              <w:ind w:firstLine="2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659741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97" cy="166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3F" w:rsidRDefault="0021433F"/>
        </w:tc>
        <w:tc>
          <w:tcPr>
            <w:tcW w:w="6628" w:type="dxa"/>
          </w:tcPr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X Всероссийская конференция 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«Керамика и композиционные материалы» 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школа молодых ученых 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>«</w:t>
            </w:r>
            <w:proofErr w:type="spellStart"/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>Наноструктурированные</w:t>
            </w:r>
            <w:proofErr w:type="spellEnd"/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материалы»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33F">
              <w:rPr>
                <w:rFonts w:ascii="Arial" w:hAnsi="Arial" w:cs="Arial"/>
                <w:b/>
                <w:color w:val="0070C0"/>
                <w:sz w:val="28"/>
                <w:szCs w:val="28"/>
              </w:rPr>
              <w:t>Сыктывкар 2-4 июня 2020 г.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21433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Конференция </w:t>
            </w:r>
            <w:r w:rsidR="003B154C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посвящена</w:t>
            </w:r>
            <w:r w:rsidRPr="0021433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25-летию</w:t>
            </w:r>
          </w:p>
          <w:p w:rsidR="0021433F" w:rsidRPr="0021433F" w:rsidRDefault="0021433F" w:rsidP="0021433F">
            <w:pPr>
              <w:spacing w:before="100"/>
              <w:jc w:val="center"/>
              <w:rPr>
                <w:sz w:val="24"/>
                <w:szCs w:val="24"/>
              </w:rPr>
            </w:pPr>
            <w:r w:rsidRPr="0021433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Института химии ФИЦ Коми НЦ </w:t>
            </w:r>
            <w:proofErr w:type="spellStart"/>
            <w:r w:rsidRPr="0021433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УрО</w:t>
            </w:r>
            <w:proofErr w:type="spellEnd"/>
            <w:r w:rsidRPr="0021433F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РАН</w:t>
            </w:r>
          </w:p>
        </w:tc>
      </w:tr>
    </w:tbl>
    <w:p w:rsidR="002C7DB4" w:rsidRPr="00D355C2" w:rsidRDefault="0021433F">
      <w:pPr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Дорогие коллеги!</w:t>
      </w:r>
    </w:p>
    <w:p w:rsidR="0021433F" w:rsidRPr="00D355C2" w:rsidRDefault="0021433F" w:rsidP="0021433F">
      <w:pPr>
        <w:spacing w:after="0" w:line="312" w:lineRule="auto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Организационный комитет приглашает Вас принять участие в X Всероссийской конференции «Керамика и композиционные материалы», а также в работе школы молодых ученых «</w:t>
      </w:r>
      <w:proofErr w:type="spellStart"/>
      <w:r w:rsidRPr="00D355C2">
        <w:rPr>
          <w:rFonts w:ascii="Arial" w:hAnsi="Arial" w:cs="Arial"/>
          <w:color w:val="548DD4" w:themeColor="text2" w:themeTint="99"/>
        </w:rPr>
        <w:t>Наноструктурированные</w:t>
      </w:r>
      <w:proofErr w:type="spellEnd"/>
      <w:r w:rsidRPr="00D355C2">
        <w:rPr>
          <w:rFonts w:ascii="Arial" w:hAnsi="Arial" w:cs="Arial"/>
          <w:color w:val="548DD4" w:themeColor="text2" w:themeTint="99"/>
        </w:rPr>
        <w:t xml:space="preserve"> материалы», которые состоятся 2-4  июня 2020 г. в г. Сыктывкар</w:t>
      </w:r>
    </w:p>
    <w:p w:rsidR="0021433F" w:rsidRPr="00D355C2" w:rsidRDefault="0021433F" w:rsidP="0021433F">
      <w:pPr>
        <w:spacing w:after="0" w:line="312" w:lineRule="auto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Направления работы конференции:</w:t>
      </w:r>
    </w:p>
    <w:p w:rsidR="0021433F" w:rsidRPr="00D355C2" w:rsidRDefault="0021433F" w:rsidP="0021433F">
      <w:pPr>
        <w:spacing w:after="0" w:line="312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D355C2">
        <w:rPr>
          <w:rFonts w:ascii="Arial" w:hAnsi="Arial" w:cs="Arial"/>
          <w:b/>
          <w:color w:val="548DD4" w:themeColor="text2" w:themeTint="99"/>
        </w:rPr>
        <w:t xml:space="preserve">Наноматериалы </w:t>
      </w:r>
    </w:p>
    <w:p w:rsidR="0021433F" w:rsidRPr="00D355C2" w:rsidRDefault="0021433F" w:rsidP="0021433F">
      <w:pPr>
        <w:numPr>
          <w:ilvl w:val="0"/>
          <w:numId w:val="1"/>
        </w:numPr>
        <w:spacing w:after="0" w:line="312" w:lineRule="auto"/>
        <w:ind w:left="0" w:firstLine="35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Ультрадисперсные системы и гибридные органо-неорганические материалы.</w:t>
      </w:r>
    </w:p>
    <w:p w:rsidR="0021433F" w:rsidRPr="00D355C2" w:rsidRDefault="0021433F" w:rsidP="0021433F">
      <w:pPr>
        <w:numPr>
          <w:ilvl w:val="0"/>
          <w:numId w:val="1"/>
        </w:numPr>
        <w:spacing w:after="0" w:line="312" w:lineRule="auto"/>
        <w:ind w:left="0" w:firstLine="35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Композиционные материалы на основе полимерных матриц.</w:t>
      </w:r>
    </w:p>
    <w:p w:rsidR="0021433F" w:rsidRPr="00D355C2" w:rsidRDefault="0021433F" w:rsidP="0021433F">
      <w:pPr>
        <w:spacing w:after="0" w:line="312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D355C2">
        <w:rPr>
          <w:rFonts w:ascii="Arial" w:hAnsi="Arial" w:cs="Arial"/>
          <w:b/>
          <w:color w:val="548DD4" w:themeColor="text2" w:themeTint="99"/>
        </w:rPr>
        <w:t>Керамические материалы</w:t>
      </w:r>
    </w:p>
    <w:p w:rsidR="0021433F" w:rsidRPr="00D355C2" w:rsidRDefault="0021433F" w:rsidP="0021433F">
      <w:pPr>
        <w:numPr>
          <w:ilvl w:val="0"/>
          <w:numId w:val="2"/>
        </w:numPr>
        <w:spacing w:after="0" w:line="312" w:lineRule="auto"/>
        <w:ind w:left="0" w:firstLine="35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Физико-химические основы технологии оксидных и карбидных керамических материалов на основе минерального и синтетического сырья.</w:t>
      </w:r>
    </w:p>
    <w:p w:rsidR="0021433F" w:rsidRPr="00D355C2" w:rsidRDefault="0021433F" w:rsidP="0021433F">
      <w:pPr>
        <w:numPr>
          <w:ilvl w:val="0"/>
          <w:numId w:val="2"/>
        </w:numPr>
        <w:spacing w:after="0" w:line="312" w:lineRule="auto"/>
        <w:ind w:left="0" w:firstLine="35"/>
        <w:jc w:val="both"/>
        <w:rPr>
          <w:rFonts w:ascii="Arial" w:hAnsi="Arial" w:cs="Arial"/>
          <w:color w:val="548DD4" w:themeColor="text2" w:themeTint="99"/>
        </w:rPr>
      </w:pPr>
      <w:r w:rsidRPr="00D355C2">
        <w:rPr>
          <w:rFonts w:ascii="Arial" w:hAnsi="Arial" w:cs="Arial"/>
          <w:color w:val="548DD4" w:themeColor="text2" w:themeTint="99"/>
        </w:rPr>
        <w:t>Новые направления в получении и применении композиционных керамических материалов.</w:t>
      </w:r>
    </w:p>
    <w:p w:rsidR="0021433F" w:rsidRPr="00D355C2" w:rsidRDefault="0021433F">
      <w:pPr>
        <w:rPr>
          <w:rFonts w:ascii="Arial" w:hAnsi="Arial" w:cs="Arial"/>
          <w:b/>
          <w:color w:val="548DD4" w:themeColor="text2" w:themeTint="99"/>
        </w:rPr>
      </w:pPr>
      <w:r w:rsidRPr="00D355C2">
        <w:rPr>
          <w:rFonts w:ascii="Arial" w:hAnsi="Arial" w:cs="Arial"/>
          <w:b/>
          <w:color w:val="548DD4" w:themeColor="text2" w:themeTint="99"/>
        </w:rPr>
        <w:t>Организаторы конференции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21433F" w:rsidTr="00F64E13">
        <w:tc>
          <w:tcPr>
            <w:tcW w:w="1951" w:type="dxa"/>
          </w:tcPr>
          <w:p w:rsidR="0021433F" w:rsidRDefault="00D355C2" w:rsidP="00F64E13">
            <w:pPr>
              <w:ind w:firstLine="284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706" cy="990600"/>
                  <wp:effectExtent l="19050" t="0" r="0" b="0"/>
                  <wp:docPr id="17" name="Рисунок 17" descr="http://crstinfo.com/FileUpload/Images/2017%E5%9B%BE%E7%89%87/%E5%8C%96%E5%AD%A6%E7%A0%94%E7%A9%B6%E6%89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rstinfo.com/FileUpload/Images/2017%E5%9B%BE%E7%89%87/%E5%8C%96%E5%AD%A6%E7%A0%94%E7%A9%B6%E6%89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69" cy="99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21433F" w:rsidRPr="00D355C2" w:rsidRDefault="0021433F" w:rsidP="00D355C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 xml:space="preserve">Институт химии ФИЦ Коми НЦ </w:t>
            </w:r>
            <w:proofErr w:type="spellStart"/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УрО</w:t>
            </w:r>
            <w:proofErr w:type="spellEnd"/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 xml:space="preserve"> РАН</w:t>
            </w:r>
          </w:p>
        </w:tc>
      </w:tr>
      <w:tr w:rsidR="0021433F" w:rsidTr="00F64E13">
        <w:tc>
          <w:tcPr>
            <w:tcW w:w="1951" w:type="dxa"/>
          </w:tcPr>
          <w:p w:rsidR="0021433F" w:rsidRDefault="00D355C2" w:rsidP="00F64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21337" cy="568183"/>
                  <wp:effectExtent l="19050" t="0" r="7363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89" cy="56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21433F" w:rsidRPr="00D355C2" w:rsidRDefault="0021433F" w:rsidP="00AF3D4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Сыктывкарский государственный университет им. П</w:t>
            </w:r>
            <w:r w:rsidR="00AF3D4D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итирима</w:t>
            </w: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 xml:space="preserve"> Сорокина</w:t>
            </w:r>
          </w:p>
        </w:tc>
      </w:tr>
      <w:tr w:rsidR="00F64E13" w:rsidTr="00F64E13">
        <w:tc>
          <w:tcPr>
            <w:tcW w:w="1951" w:type="dxa"/>
          </w:tcPr>
          <w:p w:rsidR="00F64E13" w:rsidRDefault="00F64E13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96365" cy="5727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F64E13" w:rsidRPr="00F64E13" w:rsidRDefault="00F64E13" w:rsidP="00F64E13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Университет ИТМО</w:t>
            </w:r>
          </w:p>
        </w:tc>
      </w:tr>
      <w:tr w:rsidR="00D355C2" w:rsidTr="00F64E13">
        <w:tc>
          <w:tcPr>
            <w:tcW w:w="1951" w:type="dxa"/>
          </w:tcPr>
          <w:p w:rsidR="00D355C2" w:rsidRDefault="00D355C2" w:rsidP="00F64E1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78587"/>
                  <wp:effectExtent l="0" t="0" r="0" b="0"/>
                  <wp:docPr id="4" name="Рисунок 4" descr="http://www.moscowscienceweek.ru/upload/_______re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scowscienceweek.ru/upload/_______re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37" cy="694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D355C2" w:rsidRPr="00D355C2" w:rsidRDefault="00D355C2" w:rsidP="00D355C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Российский фонд фундаментальных исследований</w:t>
            </w:r>
          </w:p>
        </w:tc>
      </w:tr>
      <w:tr w:rsidR="00D355C2" w:rsidTr="00F64E13">
        <w:tc>
          <w:tcPr>
            <w:tcW w:w="1951" w:type="dxa"/>
          </w:tcPr>
          <w:p w:rsidR="00D355C2" w:rsidRDefault="00D355C2" w:rsidP="00F64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81050" cy="8672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41" cy="87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D355C2" w:rsidRDefault="00D355C2" w:rsidP="00D355C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 xml:space="preserve">Российское химическое общество </w:t>
            </w:r>
          </w:p>
          <w:p w:rsidR="00D355C2" w:rsidRPr="00D355C2" w:rsidRDefault="00D355C2" w:rsidP="00D355C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D355C2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им. Д.И. Менделеева</w:t>
            </w:r>
          </w:p>
        </w:tc>
      </w:tr>
    </w:tbl>
    <w:p w:rsidR="006F684A" w:rsidRDefault="006F68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433F" w:rsidRDefault="0085183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Программный</w:t>
      </w:r>
      <w:r w:rsidR="006F684A" w:rsidRPr="006F684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комитет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6F684A" w:rsidTr="00364E8B">
        <w:tc>
          <w:tcPr>
            <w:tcW w:w="9571" w:type="dxa"/>
            <w:gridSpan w:val="2"/>
          </w:tcPr>
          <w:p w:rsidR="006F684A" w:rsidRPr="006F684A" w:rsidRDefault="006F684A" w:rsidP="00C53FA3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Председатель</w:t>
            </w:r>
          </w:p>
        </w:tc>
      </w:tr>
      <w:tr w:rsidR="006F684A" w:rsidTr="00364E8B">
        <w:tc>
          <w:tcPr>
            <w:tcW w:w="2660" w:type="dxa"/>
          </w:tcPr>
          <w:p w:rsidR="006F684A" w:rsidRPr="006F684A" w:rsidRDefault="006F684A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Кучин</w:t>
            </w:r>
            <w:r w:rsidR="00B24502"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А.В.</w:t>
            </w:r>
          </w:p>
        </w:tc>
        <w:tc>
          <w:tcPr>
            <w:tcW w:w="6911" w:type="dxa"/>
          </w:tcPr>
          <w:p w:rsidR="0085183C" w:rsidRPr="006F684A" w:rsidRDefault="006F684A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gram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чл.-корр. РАН, д.х.н., Институт химии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  <w:proofErr w:type="gramEnd"/>
          </w:p>
        </w:tc>
      </w:tr>
      <w:tr w:rsidR="0085183C" w:rsidTr="00364E8B">
        <w:tc>
          <w:tcPr>
            <w:tcW w:w="2660" w:type="dxa"/>
          </w:tcPr>
          <w:p w:rsidR="0085183C" w:rsidRPr="006F684A" w:rsidRDefault="0085183C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Заместитель председателя</w:t>
            </w:r>
          </w:p>
        </w:tc>
        <w:tc>
          <w:tcPr>
            <w:tcW w:w="6911" w:type="dxa"/>
          </w:tcPr>
          <w:p w:rsidR="0085183C" w:rsidRPr="006F684A" w:rsidRDefault="0085183C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</w:tr>
      <w:tr w:rsidR="0085183C" w:rsidTr="00364E8B">
        <w:tc>
          <w:tcPr>
            <w:tcW w:w="2660" w:type="dxa"/>
          </w:tcPr>
          <w:p w:rsidR="0085183C" w:rsidRDefault="0085183C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Комлев В.С.</w:t>
            </w:r>
          </w:p>
        </w:tc>
        <w:tc>
          <w:tcPr>
            <w:tcW w:w="6911" w:type="dxa"/>
          </w:tcPr>
          <w:p w:rsidR="0085183C" w:rsidRPr="006F684A" w:rsidRDefault="0085183C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gram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чл.-корр. РАН, д.т.н., ИМЕТ РАН им.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А.А.Байкова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, Москва</w:t>
            </w:r>
            <w:proofErr w:type="gramEnd"/>
          </w:p>
        </w:tc>
      </w:tr>
      <w:tr w:rsidR="006F684A" w:rsidTr="00364E8B">
        <w:tc>
          <w:tcPr>
            <w:tcW w:w="9571" w:type="dxa"/>
            <w:gridSpan w:val="2"/>
          </w:tcPr>
          <w:p w:rsidR="0085183C" w:rsidRDefault="0085183C" w:rsidP="00C53FA3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:rsidR="006F684A" w:rsidRDefault="006F684A" w:rsidP="0085183C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Члены </w:t>
            </w:r>
            <w:r w:rsidR="0085183C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программного</w:t>
            </w: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комитета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1F0D92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Авдин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В.В.</w:t>
            </w:r>
          </w:p>
        </w:tc>
        <w:tc>
          <w:tcPr>
            <w:tcW w:w="6911" w:type="dxa"/>
          </w:tcPr>
          <w:p w:rsidR="0039775E" w:rsidRPr="006F684A" w:rsidRDefault="0039775E" w:rsidP="001F0D92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д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.х.н.,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ЮУрГУ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, Челябинск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1602AC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Асхабов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А.М. </w:t>
            </w:r>
          </w:p>
        </w:tc>
        <w:tc>
          <w:tcPr>
            <w:tcW w:w="6911" w:type="dxa"/>
          </w:tcPr>
          <w:p w:rsidR="0039775E" w:rsidRPr="006F684A" w:rsidRDefault="0039775E" w:rsidP="001602AC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академик РАН,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д.г.-м.н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., Институт геологии ФИЦ Коми 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DC1E6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Бамбуров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В.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Г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чл.-корр. РАН, д.х.н., ИХТТ, Екатеринбург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Ведягин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А.А.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к.х.н. ИК СО РАН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им.Г.К.Борескова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, Новосибирск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Гусаров В.В.</w:t>
            </w:r>
          </w:p>
        </w:tc>
        <w:tc>
          <w:tcPr>
            <w:tcW w:w="6911" w:type="dxa"/>
          </w:tcPr>
          <w:p w:rsidR="0039775E" w:rsidRPr="006F684A" w:rsidRDefault="0039775E" w:rsidP="00A926D6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чл.-корр. РАН, </w:t>
            </w:r>
            <w:r w:rsidRPr="00A926D6">
              <w:rPr>
                <w:rFonts w:ascii="Arial" w:hAnsi="Arial" w:cs="Arial"/>
                <w:b/>
                <w:color w:val="548DD4" w:themeColor="text2" w:themeTint="99"/>
              </w:rPr>
              <w:t>ФТИ им. А.Ф.Иоффе РАН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, 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Санкт-Петербург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Жеребцов Д.А.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к.х.н.,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ЮУрГУ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, Челябинск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Иванец А.И.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д.х.н., ИОНХ НАН Беларуси, Минск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Каргин Ю.Ф.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д.х.н. 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ИМЕТ РАН им.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А.А.Байкова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, Москва</w:t>
            </w:r>
          </w:p>
        </w:tc>
      </w:tr>
      <w:tr w:rsidR="0039775E" w:rsidTr="00364E8B">
        <w:tc>
          <w:tcPr>
            <w:tcW w:w="2660" w:type="dxa"/>
          </w:tcPr>
          <w:p w:rsidR="0039775E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Кецко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В.А.</w:t>
            </w:r>
          </w:p>
        </w:tc>
        <w:tc>
          <w:tcPr>
            <w:tcW w:w="6911" w:type="dxa"/>
          </w:tcPr>
          <w:p w:rsidR="0039775E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д.х.н. ИОНХ РАН им.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Н.С.Курнакова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>, Москва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Кривошапкин П.В.</w:t>
            </w:r>
          </w:p>
        </w:tc>
        <w:tc>
          <w:tcPr>
            <w:tcW w:w="6911" w:type="dxa"/>
          </w:tcPr>
          <w:p w:rsidR="0039775E" w:rsidRPr="006F684A" w:rsidRDefault="0039775E" w:rsidP="00C53FA3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к.х.н., Университет ИТМО, Санкт-Пет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>е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рбург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Ремпель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А.А.</w:t>
            </w:r>
          </w:p>
        </w:tc>
        <w:tc>
          <w:tcPr>
            <w:tcW w:w="6911" w:type="dxa"/>
          </w:tcPr>
          <w:p w:rsidR="0039775E" w:rsidRPr="006F684A" w:rsidRDefault="000637BF" w:rsidP="000637BF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85183C">
              <w:rPr>
                <w:rFonts w:ascii="Arial" w:hAnsi="Arial" w:cs="Arial"/>
                <w:b/>
                <w:color w:val="4F81BD" w:themeColor="accent1"/>
              </w:rPr>
              <w:t>академик</w:t>
            </w:r>
            <w:r w:rsidR="0039775E">
              <w:rPr>
                <w:rFonts w:ascii="Arial" w:hAnsi="Arial" w:cs="Arial"/>
                <w:b/>
                <w:color w:val="548DD4" w:themeColor="text2" w:themeTint="99"/>
              </w:rPr>
              <w:t xml:space="preserve"> РАН, </w:t>
            </w:r>
            <w:proofErr w:type="spellStart"/>
            <w:r w:rsidR="0039775E">
              <w:rPr>
                <w:rFonts w:ascii="Arial" w:hAnsi="Arial" w:cs="Arial"/>
                <w:b/>
                <w:color w:val="548DD4" w:themeColor="text2" w:themeTint="99"/>
              </w:rPr>
              <w:t>д.ф.-м.н</w:t>
            </w:r>
            <w:proofErr w:type="spellEnd"/>
            <w:r w:rsidR="0039775E">
              <w:rPr>
                <w:rFonts w:ascii="Arial" w:hAnsi="Arial" w:cs="Arial"/>
                <w:b/>
                <w:color w:val="548DD4" w:themeColor="text2" w:themeTint="99"/>
              </w:rPr>
              <w:t xml:space="preserve">., ИМЕТ </w:t>
            </w:r>
            <w:proofErr w:type="spellStart"/>
            <w:r w:rsidR="0039775E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="0039775E">
              <w:rPr>
                <w:rFonts w:ascii="Arial" w:hAnsi="Arial" w:cs="Arial"/>
                <w:b/>
                <w:color w:val="548DD4" w:themeColor="text2" w:themeTint="99"/>
              </w:rPr>
              <w:t xml:space="preserve"> РАН, Екатеринбург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Рябков Ю.И.</w:t>
            </w:r>
          </w:p>
        </w:tc>
        <w:tc>
          <w:tcPr>
            <w:tcW w:w="6911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д.х.н.,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Сотникова О.А.</w:t>
            </w:r>
          </w:p>
        </w:tc>
        <w:tc>
          <w:tcPr>
            <w:tcW w:w="6911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д.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пед.н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>., С</w:t>
            </w:r>
            <w:r w:rsidRPr="00B24502">
              <w:rPr>
                <w:rFonts w:ascii="Arial" w:hAnsi="Arial" w:cs="Arial"/>
                <w:b/>
                <w:color w:val="548DD4" w:themeColor="text2" w:themeTint="99"/>
              </w:rPr>
              <w:t>ГУ им. П. Сорокина</w:t>
            </w: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, 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Сыктывкар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Толстой В.П.</w:t>
            </w:r>
          </w:p>
        </w:tc>
        <w:tc>
          <w:tcPr>
            <w:tcW w:w="6911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д.х.н., СПбГУ, Санкт-Петербург</w:t>
            </w:r>
          </w:p>
        </w:tc>
      </w:tr>
      <w:tr w:rsidR="0039775E" w:rsidTr="00364E8B">
        <w:tc>
          <w:tcPr>
            <w:tcW w:w="2660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Федосеев М.С.</w:t>
            </w:r>
          </w:p>
        </w:tc>
        <w:tc>
          <w:tcPr>
            <w:tcW w:w="6911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д.т.н., ИТХ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Пермь</w:t>
            </w:r>
          </w:p>
        </w:tc>
      </w:tr>
      <w:tr w:rsidR="0039775E" w:rsidTr="00364E8B">
        <w:tc>
          <w:tcPr>
            <w:tcW w:w="2660" w:type="dxa"/>
          </w:tcPr>
          <w:p w:rsidR="0039775E" w:rsidRPr="00364E8B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364E8B">
              <w:rPr>
                <w:rFonts w:ascii="Arial" w:hAnsi="Arial" w:cs="Arial"/>
                <w:b/>
                <w:color w:val="548DD4" w:themeColor="text2" w:themeTint="99"/>
              </w:rPr>
              <w:t>Шилова О.А.</w:t>
            </w:r>
          </w:p>
        </w:tc>
        <w:tc>
          <w:tcPr>
            <w:tcW w:w="6911" w:type="dxa"/>
          </w:tcPr>
          <w:p w:rsidR="0039775E" w:rsidRPr="006F684A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д.х.н., ИХС РАН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им.И.В.Гребенщикова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>, Санкт-Петербург</w:t>
            </w:r>
          </w:p>
        </w:tc>
      </w:tr>
      <w:tr w:rsidR="0039775E" w:rsidTr="00364E8B">
        <w:tc>
          <w:tcPr>
            <w:tcW w:w="2660" w:type="dxa"/>
          </w:tcPr>
          <w:p w:rsidR="0039775E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6911" w:type="dxa"/>
          </w:tcPr>
          <w:p w:rsidR="0039775E" w:rsidRDefault="0039775E" w:rsidP="00364E8B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:rsidR="00A449A8" w:rsidRDefault="0085183C">
      <w:pPr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  <w:t>Организационный комитет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6628"/>
      </w:tblGrid>
      <w:tr w:rsidR="0085183C" w:rsidTr="00330364">
        <w:tc>
          <w:tcPr>
            <w:tcW w:w="9571" w:type="dxa"/>
            <w:gridSpan w:val="3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Председатель</w:t>
            </w:r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Кучин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А.В.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gram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чл.-корр. РАН, д.х.н., Институт химии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  <w:proofErr w:type="gramEnd"/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Заместитель председателя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</w:tr>
      <w:tr w:rsidR="0085183C" w:rsidTr="00330364">
        <w:tc>
          <w:tcPr>
            <w:tcW w:w="2660" w:type="dxa"/>
          </w:tcPr>
          <w:p w:rsidR="0085183C" w:rsidRDefault="0085183C" w:rsidP="0085183C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Рябков Ю.И.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д.х.н.,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85183C" w:rsidTr="00330364">
        <w:tc>
          <w:tcPr>
            <w:tcW w:w="9571" w:type="dxa"/>
            <w:gridSpan w:val="3"/>
          </w:tcPr>
          <w:p w:rsidR="0085183C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:rsidR="0085183C" w:rsidRDefault="0085183C" w:rsidP="0085183C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Члены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организационного</w:t>
            </w:r>
            <w:r w:rsidRPr="006F684A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комитета</w:t>
            </w:r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Ситников П.А.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85183C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к.х.н. вед </w:t>
            </w: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н</w:t>
            </w:r>
            <w:proofErr w:type="gramEnd"/>
            <w:r>
              <w:rPr>
                <w:rFonts w:ascii="Arial" w:hAnsi="Arial" w:cs="Arial"/>
                <w:b/>
                <w:color w:val="548DD4" w:themeColor="text2" w:themeTint="99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548DD4" w:themeColor="text2" w:themeTint="99"/>
              </w:rPr>
              <w:t>.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Краснов А.Г.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85183C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к.х.н. н.с.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>
              <w:rPr>
                <w:rFonts w:ascii="Arial" w:hAnsi="Arial" w:cs="Arial"/>
                <w:b/>
                <w:color w:val="548DD4" w:themeColor="text2" w:themeTint="99"/>
              </w:rPr>
              <w:t>Мартаков</w:t>
            </w:r>
            <w:proofErr w:type="spellEnd"/>
            <w:r>
              <w:rPr>
                <w:rFonts w:ascii="Arial" w:hAnsi="Arial" w:cs="Arial"/>
                <w:b/>
                <w:color w:val="548DD4" w:themeColor="text2" w:themeTint="99"/>
              </w:rPr>
              <w:t xml:space="preserve"> И.С.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к.х.н. н.с.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</w:p>
        </w:tc>
      </w:tr>
      <w:tr w:rsidR="0085183C" w:rsidTr="00330364">
        <w:tc>
          <w:tcPr>
            <w:tcW w:w="2660" w:type="dxa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Михайлов В.И.</w:t>
            </w:r>
          </w:p>
        </w:tc>
        <w:tc>
          <w:tcPr>
            <w:tcW w:w="6911" w:type="dxa"/>
            <w:gridSpan w:val="2"/>
          </w:tcPr>
          <w:p w:rsidR="0085183C" w:rsidRPr="006F684A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gramStart"/>
            <w:r>
              <w:rPr>
                <w:rFonts w:ascii="Arial" w:hAnsi="Arial" w:cs="Arial"/>
                <w:b/>
                <w:color w:val="548DD4" w:themeColor="text2" w:themeTint="99"/>
              </w:rPr>
              <w:t>к.х.н. ст.н.с.</w:t>
            </w:r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ИХ ФИЦ Коми НЦ </w:t>
            </w:r>
            <w:proofErr w:type="spellStart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>УрО</w:t>
            </w:r>
            <w:proofErr w:type="spellEnd"/>
            <w:r w:rsidRPr="006F684A">
              <w:rPr>
                <w:rFonts w:ascii="Arial" w:hAnsi="Arial" w:cs="Arial"/>
                <w:b/>
                <w:color w:val="548DD4" w:themeColor="text2" w:themeTint="99"/>
              </w:rPr>
              <w:t xml:space="preserve"> РАН, Сыктывкар</w:t>
            </w:r>
            <w:proofErr w:type="gramEnd"/>
          </w:p>
        </w:tc>
      </w:tr>
      <w:tr w:rsidR="0085183C" w:rsidTr="00330364">
        <w:tc>
          <w:tcPr>
            <w:tcW w:w="2660" w:type="dxa"/>
          </w:tcPr>
          <w:p w:rsidR="0085183C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6911" w:type="dxa"/>
            <w:gridSpan w:val="2"/>
          </w:tcPr>
          <w:p w:rsidR="0085183C" w:rsidRDefault="0085183C" w:rsidP="00330364">
            <w:pPr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</w:tr>
      <w:tr w:rsidR="00E67A1B" w:rsidTr="00D03932">
        <w:tc>
          <w:tcPr>
            <w:tcW w:w="2943" w:type="dxa"/>
            <w:gridSpan w:val="2"/>
          </w:tcPr>
          <w:p w:rsidR="00E67A1B" w:rsidRDefault="00E67A1B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drawing>
                <wp:inline distT="0" distB="0" distL="0" distR="0">
                  <wp:extent cx="1537335" cy="864751"/>
                  <wp:effectExtent l="19050" t="0" r="5715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864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932" w:rsidRDefault="00D03932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Merge w:val="restart"/>
          </w:tcPr>
          <w:p w:rsidR="00301F57" w:rsidRPr="000637BF" w:rsidRDefault="00301F57" w:rsidP="00301F57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Сыктывкар – столица республики Коми, административный, деловой и промышленный центр на Северо-Западе РФ. В переводе с языка коми означает «город на Сысоле» и до 1930 года так и назывался – Усть-Сысольск. Городской статус поселению был присвоен Екатериной 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val="en-US" w:eastAsia="ru-RU"/>
              </w:rPr>
              <w:t>II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в 1780 году. В Сыктывкаре много достопримечательностей и красивы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х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природны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х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мест. В городе проживает около 250 тыс. жителей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Сыктывкар является крупным лесопромышленным центром. В частности, Монди Сыктывкарский ЛПК – 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один из 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крупнейши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х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производител</w:t>
            </w:r>
            <w:r w:rsidR="007B4479"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ей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бумаги в России. В республике язык коми имеет государственное значение, национальные мотвы встречаются повсюду: от дублирования названия улиц, до памятника букве «</w:t>
            </w:r>
            <w:r w:rsidRPr="000637BF">
              <w:rPr>
                <w:rFonts w:ascii="Calibri" w:hAnsi="Calibri" w:cs="Calibri"/>
                <w:noProof/>
                <w:color w:val="FF0000"/>
                <w:sz w:val="20"/>
                <w:szCs w:val="20"/>
                <w:lang w:eastAsia="ru-RU"/>
              </w:rPr>
              <w:t>Ő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». Сыктывкар – спокойный город, без суеты и пробок. </w:t>
            </w:r>
          </w:p>
          <w:p w:rsidR="00301F57" w:rsidRPr="000637BF" w:rsidRDefault="00301F57" w:rsidP="00301F57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0637BF"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t>С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ыктывкар – один из крупнейших научных центров на Европейском Севере России. В городе насчитывается порядка 30 </w:t>
            </w: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lastRenderedPageBreak/>
              <w:t>специализированных учреждений, осуществляющих научно-исследовательские и опытно-конструкторские работы. Флагман научных учреждений Сыктывкара – Коми научный центр УрО РАН. Опорный вуз – Сыктывкарский государственный университет им. Питирима Сорокина – динамично развивающийся университетский комплекс с полувековой историей; крупнейший вуз  Республики Коми, включающий в себя все уровни профессионального и дополнительного образования.</w:t>
            </w:r>
          </w:p>
          <w:p w:rsidR="00E67A1B" w:rsidRPr="00CF26BE" w:rsidRDefault="00301F57" w:rsidP="00301F57">
            <w:pPr>
              <w:jc w:val="both"/>
              <w:rPr>
                <w:rFonts w:ascii="Arial" w:hAnsi="Arial" w:cs="Arial"/>
                <w:b/>
                <w:noProof/>
                <w:color w:val="548DD4" w:themeColor="text2" w:themeTint="99"/>
                <w:lang w:eastAsia="ru-RU"/>
              </w:rPr>
            </w:pPr>
            <w:r w:rsidRPr="000637BF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Сыктывкар – культурная столица республики. В городе работает Государственный театр оперы и балета Республики Коми, Национальный музыкально-драматический театр Республики Коми, Государственный академический театр драмы им. В. А. Крупнейшее государственное музейное учреждение республики – Национальный музей Республики Коми. Широкую известность за пределами республики имеет геологический музей им. А. А. Чернова</w:t>
            </w:r>
            <w:r w:rsidRPr="00E67A1B">
              <w:rPr>
                <w:rFonts w:ascii="Arial" w:hAnsi="Arial" w:cs="Arial"/>
                <w:noProof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  <w:tr w:rsidR="00E67A1B" w:rsidTr="00D03932">
        <w:tc>
          <w:tcPr>
            <w:tcW w:w="2943" w:type="dxa"/>
            <w:gridSpan w:val="2"/>
          </w:tcPr>
          <w:p w:rsidR="00E67A1B" w:rsidRDefault="00DC1E6F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drawing>
                <wp:inline distT="0" distB="0" distL="0" distR="0">
                  <wp:extent cx="1537335" cy="1029003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029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932" w:rsidRDefault="00D03932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Merge/>
          </w:tcPr>
          <w:p w:rsidR="00E67A1B" w:rsidRDefault="00E67A1B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</w:tr>
      <w:tr w:rsidR="00E67A1B" w:rsidTr="00D03932">
        <w:trPr>
          <w:trHeight w:val="1950"/>
        </w:trPr>
        <w:tc>
          <w:tcPr>
            <w:tcW w:w="2943" w:type="dxa"/>
            <w:gridSpan w:val="2"/>
          </w:tcPr>
          <w:p w:rsidR="00E67A1B" w:rsidRDefault="00E67A1B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37116" cy="1019175"/>
                  <wp:effectExtent l="19050" t="0" r="5934" b="0"/>
                  <wp:docPr id="1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16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Merge/>
          </w:tcPr>
          <w:p w:rsidR="00E67A1B" w:rsidRDefault="00E67A1B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</w:tr>
      <w:tr w:rsidR="00E67A1B" w:rsidTr="00D03932">
        <w:trPr>
          <w:trHeight w:val="2010"/>
        </w:trPr>
        <w:tc>
          <w:tcPr>
            <w:tcW w:w="2943" w:type="dxa"/>
            <w:gridSpan w:val="2"/>
          </w:tcPr>
          <w:p w:rsidR="00E67A1B" w:rsidRDefault="00D03932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28141" cy="11715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4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Merge/>
          </w:tcPr>
          <w:p w:rsidR="00E67A1B" w:rsidRDefault="00E67A1B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</w:pPr>
          </w:p>
        </w:tc>
      </w:tr>
    </w:tbl>
    <w:p w:rsidR="00752685" w:rsidRDefault="00752685">
      <w:pPr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ru-RU"/>
        </w:rPr>
      </w:pPr>
    </w:p>
    <w:p w:rsidR="00D03932" w:rsidRPr="00CE0ACE" w:rsidRDefault="00D03932" w:rsidP="00D03932">
      <w:pPr>
        <w:framePr w:hSpace="180" w:wrap="around" w:vAnchor="text" w:hAnchor="page" w:x="1711" w:y="617"/>
        <w:spacing w:after="0" w:line="312" w:lineRule="auto"/>
        <w:jc w:val="both"/>
        <w:rPr>
          <w:rFonts w:ascii="Arial" w:hAnsi="Arial" w:cs="Arial"/>
          <w:color w:val="548DD4" w:themeColor="text2" w:themeTint="99"/>
        </w:rPr>
      </w:pPr>
      <w:r w:rsidRPr="00CE0ACE">
        <w:rPr>
          <w:rFonts w:ascii="Arial" w:hAnsi="Arial" w:cs="Arial"/>
          <w:color w:val="548DD4" w:themeColor="text2" w:themeTint="99"/>
        </w:rPr>
        <w:t>Регистрационный взнос состав</w:t>
      </w:r>
      <w:r w:rsidR="008A1125">
        <w:rPr>
          <w:rFonts w:ascii="Arial" w:hAnsi="Arial" w:cs="Arial"/>
          <w:color w:val="548DD4" w:themeColor="text2" w:themeTint="99"/>
        </w:rPr>
        <w:t>ляе</w:t>
      </w:r>
      <w:r w:rsidRPr="00CE0ACE">
        <w:rPr>
          <w:rFonts w:ascii="Arial" w:hAnsi="Arial" w:cs="Arial"/>
          <w:color w:val="548DD4" w:themeColor="text2" w:themeTint="99"/>
        </w:rPr>
        <w:t xml:space="preserve">т </w:t>
      </w:r>
      <w:r w:rsidR="00D957A0">
        <w:rPr>
          <w:rFonts w:ascii="Arial" w:hAnsi="Arial" w:cs="Arial"/>
          <w:color w:val="548DD4" w:themeColor="text2" w:themeTint="99"/>
        </w:rPr>
        <w:t>2</w:t>
      </w:r>
      <w:r w:rsidRPr="00CE0ACE">
        <w:rPr>
          <w:rFonts w:ascii="Arial" w:hAnsi="Arial" w:cs="Arial"/>
          <w:color w:val="548DD4" w:themeColor="text2" w:themeTint="99"/>
        </w:rPr>
        <w:t xml:space="preserve">000 руб., включая </w:t>
      </w:r>
      <w:r w:rsidR="00391DC9">
        <w:rPr>
          <w:rFonts w:ascii="Arial" w:hAnsi="Arial" w:cs="Arial"/>
          <w:color w:val="548DD4" w:themeColor="text2" w:themeTint="99"/>
        </w:rPr>
        <w:t>20</w:t>
      </w:r>
      <w:r w:rsidRPr="00CE0ACE">
        <w:rPr>
          <w:rFonts w:ascii="Arial" w:hAnsi="Arial" w:cs="Arial"/>
          <w:color w:val="548DD4" w:themeColor="text2" w:themeTint="99"/>
        </w:rPr>
        <w:t xml:space="preserve"> % НДС, для молодых ученых до 35 лет и аспирантов – </w:t>
      </w:r>
      <w:r w:rsidR="00D957A0">
        <w:rPr>
          <w:rFonts w:ascii="Arial" w:hAnsi="Arial" w:cs="Arial"/>
          <w:color w:val="548DD4" w:themeColor="text2" w:themeTint="99"/>
        </w:rPr>
        <w:t>10</w:t>
      </w:r>
      <w:r w:rsidRPr="00CE0ACE">
        <w:rPr>
          <w:rFonts w:ascii="Arial" w:hAnsi="Arial" w:cs="Arial"/>
          <w:color w:val="548DD4" w:themeColor="text2" w:themeTint="99"/>
        </w:rPr>
        <w:t xml:space="preserve">00 руб., включая </w:t>
      </w:r>
      <w:r w:rsidR="00391DC9">
        <w:rPr>
          <w:rFonts w:ascii="Arial" w:hAnsi="Arial" w:cs="Arial"/>
          <w:color w:val="548DD4" w:themeColor="text2" w:themeTint="99"/>
        </w:rPr>
        <w:t>20</w:t>
      </w:r>
      <w:r w:rsidRPr="00CE0ACE">
        <w:rPr>
          <w:rFonts w:ascii="Arial" w:hAnsi="Arial" w:cs="Arial"/>
          <w:color w:val="548DD4" w:themeColor="text2" w:themeTint="99"/>
        </w:rPr>
        <w:t xml:space="preserve">% НДС. Для заочных участников  конференции регистрационный взнос составляет – 500 руб., включая </w:t>
      </w:r>
      <w:r w:rsidR="00391DC9">
        <w:rPr>
          <w:rFonts w:ascii="Arial" w:hAnsi="Arial" w:cs="Arial"/>
          <w:color w:val="548DD4" w:themeColor="text2" w:themeTint="99"/>
        </w:rPr>
        <w:t>20</w:t>
      </w:r>
      <w:r w:rsidRPr="00CE0ACE">
        <w:rPr>
          <w:rFonts w:ascii="Arial" w:hAnsi="Arial" w:cs="Arial"/>
          <w:color w:val="548DD4" w:themeColor="text2" w:themeTint="99"/>
        </w:rPr>
        <w:t xml:space="preserve"> % НДС. </w:t>
      </w:r>
    </w:p>
    <w:p w:rsidR="00A449A8" w:rsidRDefault="00A449A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391DC9" w:rsidRDefault="00391DC9" w:rsidP="00CE0AC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2308" cy="1876425"/>
            <wp:effectExtent l="19050" t="0" r="7092" b="0"/>
            <wp:docPr id="1" name="Рисунок 1" descr="https://upload.wikimedia.org/wikipedia/commons/f/fa/%D0%A1%D1%8B%D0%BA%D1%82%D1%8B%D0%B2%D0%BA%D0%B0%D1%80_%D0%BD%D0%B0_%D0%B2%D1%8A%D0%B5%D0%B7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a/%D0%A1%D1%8B%D0%BA%D1%82%D1%8B%D0%B2%D0%BA%D0%B0%D1%80_%D0%BD%D0%B0_%D0%B2%D1%8A%D0%B5%D0%B7%D0%B4%D0%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8" cy="18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2415" cy="1875043"/>
            <wp:effectExtent l="19050" t="0" r="6985" b="0"/>
            <wp:docPr id="3" name="Рисунок 3" descr="https://upload.wikimedia.org/wikipedia/commons/9/9a/%D0%A2%D0%B5%D0%B0%D1%82%D1%80_%D0%BE%D0%BF%D0%B5%D1%80%D1%8B_%D0%B8_%D0%B1%D0%B0%D0%BB%D0%B5%D1%82%D0%B0_%D0%B2_%D0%A1%D1%8B%D0%BA%D1%82%D1%8B%D0%B2%D0%BA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a/%D0%A2%D0%B5%D0%B0%D1%82%D1%80_%D0%BE%D0%BF%D0%B5%D1%80%D1%8B_%D0%B8_%D0%B1%D0%B0%D0%BB%D0%B5%D1%82%D0%B0_%D0%B2_%D0%A1%D1%8B%D0%BA%D1%82%D1%8B%D0%B2%D0%BA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98" cy="187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4C" w:rsidRDefault="003B154C" w:rsidP="00CE0AC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Контрольные даты</w:t>
      </w:r>
    </w:p>
    <w:p w:rsidR="003B154C" w:rsidRPr="003B154C" w:rsidRDefault="003B154C" w:rsidP="00777995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3B154C">
        <w:rPr>
          <w:rFonts w:ascii="Arial" w:hAnsi="Arial" w:cs="Arial"/>
          <w:color w:val="548DD4" w:themeColor="text2" w:themeTint="99"/>
          <w:sz w:val="28"/>
          <w:szCs w:val="28"/>
        </w:rPr>
        <w:t>30 января – регистрация участников конференции</w:t>
      </w:r>
    </w:p>
    <w:p w:rsidR="003B154C" w:rsidRPr="003B154C" w:rsidRDefault="003B154C" w:rsidP="00777995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3B154C">
        <w:rPr>
          <w:rFonts w:ascii="Arial" w:hAnsi="Arial" w:cs="Arial"/>
          <w:color w:val="548DD4" w:themeColor="text2" w:themeTint="99"/>
          <w:sz w:val="28"/>
          <w:szCs w:val="28"/>
        </w:rPr>
        <w:t>1 апреля – представление тезисов докладов</w:t>
      </w:r>
    </w:p>
    <w:p w:rsidR="003B154C" w:rsidRPr="003B154C" w:rsidRDefault="003B154C" w:rsidP="00777995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3B154C">
        <w:rPr>
          <w:rFonts w:ascii="Arial" w:hAnsi="Arial" w:cs="Arial"/>
          <w:color w:val="548DD4" w:themeColor="text2" w:themeTint="99"/>
          <w:sz w:val="28"/>
          <w:szCs w:val="28"/>
        </w:rPr>
        <w:t>1июня – заезд участников</w:t>
      </w:r>
    </w:p>
    <w:p w:rsidR="003B154C" w:rsidRPr="003B154C" w:rsidRDefault="003B154C" w:rsidP="00777995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3B154C">
        <w:rPr>
          <w:rFonts w:ascii="Arial" w:hAnsi="Arial" w:cs="Arial"/>
          <w:color w:val="548DD4" w:themeColor="text2" w:themeTint="99"/>
          <w:sz w:val="28"/>
          <w:szCs w:val="28"/>
        </w:rPr>
        <w:t>2-4 июня – работа конференции</w:t>
      </w:r>
    </w:p>
    <w:p w:rsidR="003B154C" w:rsidRPr="003B154C" w:rsidRDefault="003B154C" w:rsidP="00777995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3B154C">
        <w:rPr>
          <w:rFonts w:ascii="Arial" w:hAnsi="Arial" w:cs="Arial"/>
          <w:color w:val="548DD4" w:themeColor="text2" w:themeTint="99"/>
          <w:sz w:val="28"/>
          <w:szCs w:val="28"/>
        </w:rPr>
        <w:t>5 июня – отъезд участников</w:t>
      </w:r>
    </w:p>
    <w:p w:rsidR="00777995" w:rsidRDefault="00777995" w:rsidP="00CE0AC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CE0ACE" w:rsidRDefault="00D03932" w:rsidP="00CE0AC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Контактные данные</w:t>
      </w:r>
    </w:p>
    <w:p w:rsidR="00D03932" w:rsidRPr="000637BF" w:rsidRDefault="00D03932" w:rsidP="00D03932">
      <w:pPr>
        <w:pStyle w:val="a7"/>
        <w:spacing w:line="312" w:lineRule="auto"/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</w:pP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Секретариат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организационного комитета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располагается по адресу:</w:t>
      </w:r>
    </w:p>
    <w:p w:rsidR="00D03932" w:rsidRPr="000637BF" w:rsidRDefault="00D03932" w:rsidP="00D03932">
      <w:pPr>
        <w:pStyle w:val="a7"/>
        <w:spacing w:line="312" w:lineRule="auto"/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</w:pP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Институт химии ФИЦ Коми НЦ </w:t>
      </w:r>
      <w:proofErr w:type="spellStart"/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УрО</w:t>
      </w:r>
      <w:proofErr w:type="spellEnd"/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РАН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ул. Первомайская, 48,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г. Сыктывкар, Республика Коми,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Россия, 167982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</w:p>
    <w:p w:rsidR="00D03932" w:rsidRPr="000637BF" w:rsidRDefault="00D03932" w:rsidP="00D03932">
      <w:pPr>
        <w:pStyle w:val="a7"/>
        <w:spacing w:line="312" w:lineRule="auto"/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</w:pP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Контактные телефоны:</w:t>
      </w:r>
    </w:p>
    <w:p w:rsidR="00D03932" w:rsidRPr="000637BF" w:rsidRDefault="00D03932" w:rsidP="00D03932">
      <w:pPr>
        <w:pStyle w:val="a7"/>
        <w:spacing w:line="312" w:lineRule="auto"/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</w:pP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(8212) 219921 (доб. 25, доб.18)</w:t>
      </w:r>
      <w:r w:rsidR="00AF3A1D"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 xml:space="preserve"> </w:t>
      </w:r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eastAsia="en-US"/>
        </w:rPr>
        <w:t>(8212) 218477 Факс: (8212) 218477</w:t>
      </w:r>
    </w:p>
    <w:p w:rsidR="00AF3D4D" w:rsidRPr="000637BF" w:rsidRDefault="00AF3D4D" w:rsidP="00D03932">
      <w:pPr>
        <w:pStyle w:val="a7"/>
        <w:spacing w:line="312" w:lineRule="auto"/>
        <w:rPr>
          <w:rFonts w:ascii="Arial" w:eastAsiaTheme="minorHAnsi" w:hAnsi="Arial" w:cs="Arial"/>
          <w:bCs w:val="0"/>
          <w:color w:val="FF0000"/>
          <w:sz w:val="22"/>
          <w:szCs w:val="22"/>
          <w:lang w:val="en-US" w:eastAsia="en-US"/>
        </w:rPr>
      </w:pPr>
      <w:proofErr w:type="gramStart"/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val="en-US" w:eastAsia="en-US"/>
        </w:rPr>
        <w:t>e-mail</w:t>
      </w:r>
      <w:proofErr w:type="gramEnd"/>
      <w:r w:rsidRPr="000637BF">
        <w:rPr>
          <w:rFonts w:ascii="Arial" w:eastAsiaTheme="minorHAnsi" w:hAnsi="Arial" w:cs="Arial"/>
          <w:bCs w:val="0"/>
          <w:color w:val="FF0000"/>
          <w:sz w:val="22"/>
          <w:szCs w:val="22"/>
          <w:lang w:val="en-US" w:eastAsia="en-US"/>
        </w:rPr>
        <w:t>: kkm2020@list.ru</w:t>
      </w:r>
    </w:p>
    <w:p w:rsidR="00F64E13" w:rsidRPr="006F684A" w:rsidRDefault="001162A8" w:rsidP="0085183C">
      <w:pPr>
        <w:pStyle w:val="a7"/>
        <w:spacing w:line="312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hyperlink r:id="rId18" w:history="1">
        <w:r w:rsidR="00DC1E6F" w:rsidRPr="007B4479">
          <w:rPr>
            <w:rFonts w:ascii="Arial" w:eastAsiaTheme="minorHAnsi" w:hAnsi="Arial" w:cs="Arial"/>
            <w:bCs w:val="0"/>
            <w:color w:val="548DD4" w:themeColor="text2" w:themeTint="99"/>
            <w:sz w:val="22"/>
            <w:szCs w:val="22"/>
            <w:lang w:val="en-US" w:eastAsia="en-US"/>
          </w:rPr>
          <w:t>https://chemi.komisc.ru/ru/page/menu.conf.conference_kkm_smu_nm/</w:t>
        </w:r>
      </w:hyperlink>
      <w:r w:rsidR="00A328BB" w:rsidRPr="00A328BB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</w:p>
    <w:sectPr w:rsidR="00F64E13" w:rsidRPr="006F684A" w:rsidSect="002143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256"/>
    <w:multiLevelType w:val="hybridMultilevel"/>
    <w:tmpl w:val="DF5A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6352"/>
    <w:multiLevelType w:val="hybridMultilevel"/>
    <w:tmpl w:val="3928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3F"/>
    <w:rsid w:val="00045AF1"/>
    <w:rsid w:val="000637BF"/>
    <w:rsid w:val="001162A8"/>
    <w:rsid w:val="00164F0F"/>
    <w:rsid w:val="0017096C"/>
    <w:rsid w:val="001B5F3F"/>
    <w:rsid w:val="0021433F"/>
    <w:rsid w:val="00223CEE"/>
    <w:rsid w:val="002D4D55"/>
    <w:rsid w:val="00301F57"/>
    <w:rsid w:val="00310ABC"/>
    <w:rsid w:val="00323CC0"/>
    <w:rsid w:val="00364E8B"/>
    <w:rsid w:val="00391DC9"/>
    <w:rsid w:val="0039775E"/>
    <w:rsid w:val="003B154C"/>
    <w:rsid w:val="003C3CC0"/>
    <w:rsid w:val="00490541"/>
    <w:rsid w:val="004C357F"/>
    <w:rsid w:val="004E0DB3"/>
    <w:rsid w:val="00571C7F"/>
    <w:rsid w:val="005C5F95"/>
    <w:rsid w:val="005C6F05"/>
    <w:rsid w:val="0061622F"/>
    <w:rsid w:val="00616824"/>
    <w:rsid w:val="00631A13"/>
    <w:rsid w:val="00644222"/>
    <w:rsid w:val="0068444A"/>
    <w:rsid w:val="006F684A"/>
    <w:rsid w:val="00741FF0"/>
    <w:rsid w:val="007458CA"/>
    <w:rsid w:val="00752685"/>
    <w:rsid w:val="00772509"/>
    <w:rsid w:val="00777995"/>
    <w:rsid w:val="007A060B"/>
    <w:rsid w:val="007B4479"/>
    <w:rsid w:val="007C5271"/>
    <w:rsid w:val="00815CB8"/>
    <w:rsid w:val="0085183C"/>
    <w:rsid w:val="00874172"/>
    <w:rsid w:val="00890D41"/>
    <w:rsid w:val="00894220"/>
    <w:rsid w:val="008A1125"/>
    <w:rsid w:val="008B5359"/>
    <w:rsid w:val="008E59EB"/>
    <w:rsid w:val="00903718"/>
    <w:rsid w:val="009241FE"/>
    <w:rsid w:val="00940B80"/>
    <w:rsid w:val="00A0675C"/>
    <w:rsid w:val="00A328BB"/>
    <w:rsid w:val="00A449A8"/>
    <w:rsid w:val="00A926D6"/>
    <w:rsid w:val="00AC0C2A"/>
    <w:rsid w:val="00AC3C92"/>
    <w:rsid w:val="00AF3A1D"/>
    <w:rsid w:val="00AF3D4D"/>
    <w:rsid w:val="00B24502"/>
    <w:rsid w:val="00B26742"/>
    <w:rsid w:val="00C375C4"/>
    <w:rsid w:val="00C53FA3"/>
    <w:rsid w:val="00CE0ACE"/>
    <w:rsid w:val="00CF26BE"/>
    <w:rsid w:val="00D03932"/>
    <w:rsid w:val="00D355C2"/>
    <w:rsid w:val="00D769FB"/>
    <w:rsid w:val="00D957A0"/>
    <w:rsid w:val="00D967EF"/>
    <w:rsid w:val="00DA473C"/>
    <w:rsid w:val="00DC1E6F"/>
    <w:rsid w:val="00E1357D"/>
    <w:rsid w:val="00E32CBF"/>
    <w:rsid w:val="00E41636"/>
    <w:rsid w:val="00E67A1B"/>
    <w:rsid w:val="00E82EAE"/>
    <w:rsid w:val="00E94661"/>
    <w:rsid w:val="00F4190B"/>
    <w:rsid w:val="00F4451B"/>
    <w:rsid w:val="00F6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E0ACE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0A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5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chemi.komisc.ru/ru/page/menu.conf.conference_kkm_smu_n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0CC5-A814-4F53-AFD4-83643170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Sytnikov</dc:creator>
  <cp:lastModifiedBy>bugaeva-af</cp:lastModifiedBy>
  <cp:revision>2</cp:revision>
  <cp:lastPrinted>2019-11-12T06:11:00Z</cp:lastPrinted>
  <dcterms:created xsi:type="dcterms:W3CDTF">2020-01-21T11:19:00Z</dcterms:created>
  <dcterms:modified xsi:type="dcterms:W3CDTF">2020-01-21T11:19:00Z</dcterms:modified>
</cp:coreProperties>
</file>